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УИД: 86</w:t>
      </w:r>
      <w:r>
        <w:rPr>
          <w:rFonts w:ascii="Times New Roman" w:eastAsia="Times New Roman" w:hAnsi="Times New Roman" w:cs="Times New Roman"/>
          <w:sz w:val="26"/>
          <w:szCs w:val="26"/>
        </w:rPr>
        <w:t>MS</w:t>
      </w:r>
      <w:r>
        <w:rPr>
          <w:rFonts w:ascii="Times New Roman" w:eastAsia="Times New Roman" w:hAnsi="Times New Roman" w:cs="Times New Roman"/>
          <w:sz w:val="26"/>
          <w:szCs w:val="26"/>
        </w:rPr>
        <w:t>0023-01-202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>-00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>210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92</w:t>
      </w:r>
    </w:p>
    <w:p>
      <w:pPr>
        <w:pStyle w:val="Heading1"/>
        <w:spacing w:before="0" w:after="0"/>
        <w:jc w:val="right"/>
        <w:outlineLvl w:val="9"/>
        <w:rPr>
          <w:b/>
          <w:bCs/>
          <w:sz w:val="26"/>
          <w:szCs w:val="26"/>
        </w:rPr>
      </w:pPr>
      <w:r>
        <w:rPr>
          <w:b w:val="0"/>
          <w:bCs w:val="0"/>
          <w:i w:val="0"/>
          <w:sz w:val="26"/>
          <w:szCs w:val="26"/>
        </w:rPr>
        <w:t>дело № 2-</w:t>
      </w:r>
      <w:r>
        <w:rPr>
          <w:b w:val="0"/>
          <w:bCs w:val="0"/>
          <w:i w:val="0"/>
          <w:sz w:val="26"/>
          <w:szCs w:val="26"/>
        </w:rPr>
        <w:t>749</w:t>
      </w:r>
      <w:r>
        <w:rPr>
          <w:b w:val="0"/>
          <w:bCs w:val="0"/>
          <w:i w:val="0"/>
          <w:sz w:val="26"/>
          <w:szCs w:val="26"/>
        </w:rPr>
        <w:t>-2301/202</w:t>
      </w:r>
      <w:r>
        <w:rPr>
          <w:b w:val="0"/>
          <w:bCs w:val="0"/>
          <w:i w:val="0"/>
          <w:sz w:val="26"/>
          <w:szCs w:val="26"/>
        </w:rPr>
        <w:t>4</w:t>
      </w:r>
    </w:p>
    <w:p>
      <w:pPr>
        <w:pStyle w:val="Heading1"/>
        <w:spacing w:before="0" w:after="0"/>
        <w:jc w:val="center"/>
        <w:outlineLvl w:val="9"/>
        <w:rPr>
          <w:b/>
          <w:bCs/>
          <w:sz w:val="26"/>
          <w:szCs w:val="26"/>
        </w:rPr>
      </w:pPr>
      <w:r>
        <w:rPr>
          <w:b w:val="0"/>
          <w:bCs w:val="0"/>
          <w:i w:val="0"/>
          <w:sz w:val="26"/>
          <w:szCs w:val="26"/>
        </w:rPr>
        <w:t>РЕШЕНИЕ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ИМЕНЕМ РОССИЙСКОЙ ФЕДЕРАЦИИ</w:t>
      </w:r>
    </w:p>
    <w:p>
      <w:pPr>
        <w:spacing w:before="0" w:after="0"/>
        <w:ind w:firstLine="72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(вводная и резолютивная части)</w:t>
      </w: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19 июня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eastAsia="Times New Roman" w:hAnsi="Times New Roman" w:cs="Times New Roman"/>
          <w:sz w:val="26"/>
          <w:szCs w:val="26"/>
        </w:rPr>
        <w:t>город Покачи</w:t>
      </w:r>
    </w:p>
    <w:p>
      <w:pPr>
        <w:spacing w:before="0" w:after="0"/>
        <w:ind w:firstLine="720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судебного участка № 1 Нижневартовского судебного района Ханты-Мансийского автономного округа - Югры Янбаева Г.Х.,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 секретаре </w:t>
      </w:r>
      <w:r>
        <w:rPr>
          <w:rFonts w:ascii="Times New Roman" w:eastAsia="Times New Roman" w:hAnsi="Times New Roman" w:cs="Times New Roman"/>
          <w:sz w:val="26"/>
          <w:szCs w:val="26"/>
        </w:rPr>
        <w:t>Морару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Н.В.,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без участия сторон,</w:t>
      </w:r>
    </w:p>
    <w:p>
      <w:pPr>
        <w:pStyle w:val="Heading1"/>
        <w:spacing w:before="0" w:after="0"/>
        <w:ind w:firstLine="709"/>
        <w:jc w:val="both"/>
        <w:outlineLvl w:val="9"/>
        <w:rPr>
          <w:b/>
          <w:bCs/>
          <w:sz w:val="26"/>
          <w:szCs w:val="26"/>
        </w:rPr>
      </w:pPr>
      <w:r>
        <w:rPr>
          <w:b w:val="0"/>
          <w:bCs w:val="0"/>
          <w:i w:val="0"/>
          <w:sz w:val="26"/>
          <w:szCs w:val="26"/>
        </w:rPr>
        <w:t>рассмотрев в открытом</w:t>
      </w:r>
      <w:r>
        <w:rPr>
          <w:b w:val="0"/>
          <w:bCs w:val="0"/>
          <w:i w:val="0"/>
          <w:sz w:val="26"/>
          <w:szCs w:val="26"/>
        </w:rPr>
        <w:t xml:space="preserve"> судебном заседании гражданское дело по исковому заявлению </w:t>
      </w:r>
      <w:r>
        <w:rPr>
          <w:rStyle w:val="cat-OrganizationNamegrp-19rplc-8"/>
          <w:b w:val="0"/>
          <w:bCs w:val="0"/>
          <w:i w:val="0"/>
          <w:sz w:val="26"/>
          <w:szCs w:val="26"/>
        </w:rPr>
        <w:t>наименование организации</w:t>
      </w:r>
      <w:r>
        <w:rPr>
          <w:b w:val="0"/>
          <w:bCs w:val="0"/>
          <w:i w:val="0"/>
          <w:sz w:val="26"/>
          <w:szCs w:val="26"/>
        </w:rPr>
        <w:t xml:space="preserve"> к </w:t>
      </w:r>
      <w:r>
        <w:rPr>
          <w:rStyle w:val="cat-FIOgrp-9rplc-9"/>
          <w:b w:val="0"/>
          <w:bCs w:val="0"/>
          <w:i w:val="0"/>
          <w:sz w:val="26"/>
          <w:szCs w:val="26"/>
        </w:rPr>
        <w:t>фио</w:t>
      </w:r>
      <w:r>
        <w:rPr>
          <w:b w:val="0"/>
          <w:bCs w:val="0"/>
          <w:i w:val="0"/>
          <w:sz w:val="26"/>
          <w:szCs w:val="26"/>
        </w:rPr>
        <w:t xml:space="preserve"> </w:t>
      </w:r>
      <w:r>
        <w:rPr>
          <w:b w:val="0"/>
          <w:bCs w:val="0"/>
          <w:i w:val="0"/>
          <w:sz w:val="26"/>
          <w:szCs w:val="26"/>
        </w:rPr>
        <w:t xml:space="preserve">о взыскании задолженности по договору </w:t>
      </w:r>
      <w:r>
        <w:rPr>
          <w:b w:val="0"/>
          <w:bCs w:val="0"/>
          <w:i w:val="0"/>
          <w:sz w:val="26"/>
          <w:szCs w:val="26"/>
        </w:rPr>
        <w:t xml:space="preserve">потребительского </w:t>
      </w:r>
      <w:r>
        <w:rPr>
          <w:b w:val="0"/>
          <w:bCs w:val="0"/>
          <w:i w:val="0"/>
          <w:sz w:val="26"/>
          <w:szCs w:val="26"/>
        </w:rPr>
        <w:t>займа,</w:t>
      </w:r>
      <w:r>
        <w:rPr>
          <w:b w:val="0"/>
          <w:bCs w:val="0"/>
          <w:i w:val="0"/>
          <w:sz w:val="26"/>
          <w:szCs w:val="26"/>
        </w:rPr>
        <w:t xml:space="preserve">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руководствуясь </w:t>
      </w:r>
      <w:r>
        <w:rPr>
          <w:rFonts w:ascii="Times New Roman" w:eastAsia="Times New Roman" w:hAnsi="Times New Roman" w:cs="Times New Roman"/>
          <w:sz w:val="26"/>
          <w:szCs w:val="26"/>
        </w:rPr>
        <w:t>ст.ст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193-199 ГПК РФ, </w:t>
      </w: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spacing w:before="0" w:after="0"/>
        <w:ind w:firstLine="567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РЕШИЛ:</w:t>
      </w:r>
    </w:p>
    <w:p>
      <w:pPr>
        <w:spacing w:before="0" w:after="0"/>
        <w:ind w:firstLine="567"/>
        <w:rPr>
          <w:sz w:val="26"/>
          <w:szCs w:val="26"/>
        </w:rPr>
      </w:pPr>
    </w:p>
    <w:p>
      <w:pPr>
        <w:pStyle w:val="Heading1"/>
        <w:spacing w:before="0" w:after="0"/>
        <w:ind w:firstLine="709"/>
        <w:jc w:val="both"/>
        <w:outlineLvl w:val="9"/>
        <w:rPr>
          <w:b/>
          <w:bCs/>
          <w:sz w:val="26"/>
          <w:szCs w:val="26"/>
        </w:rPr>
      </w:pPr>
      <w:r>
        <w:rPr>
          <w:b w:val="0"/>
          <w:bCs w:val="0"/>
          <w:i w:val="0"/>
          <w:sz w:val="26"/>
          <w:szCs w:val="26"/>
        </w:rPr>
        <w:t>И</w:t>
      </w:r>
      <w:r>
        <w:rPr>
          <w:b w:val="0"/>
          <w:bCs w:val="0"/>
          <w:i w:val="0"/>
          <w:sz w:val="26"/>
          <w:szCs w:val="26"/>
        </w:rPr>
        <w:t>сково</w:t>
      </w:r>
      <w:r>
        <w:rPr>
          <w:b w:val="0"/>
          <w:bCs w:val="0"/>
          <w:i w:val="0"/>
          <w:sz w:val="26"/>
          <w:szCs w:val="26"/>
        </w:rPr>
        <w:t>е</w:t>
      </w:r>
      <w:r>
        <w:rPr>
          <w:b w:val="0"/>
          <w:bCs w:val="0"/>
          <w:i w:val="0"/>
          <w:sz w:val="26"/>
          <w:szCs w:val="26"/>
        </w:rPr>
        <w:t xml:space="preserve"> заявлени</w:t>
      </w:r>
      <w:r>
        <w:rPr>
          <w:b w:val="0"/>
          <w:bCs w:val="0"/>
          <w:i w:val="0"/>
          <w:sz w:val="26"/>
          <w:szCs w:val="26"/>
        </w:rPr>
        <w:t>е</w:t>
      </w:r>
      <w:r>
        <w:rPr>
          <w:b w:val="0"/>
          <w:bCs w:val="0"/>
          <w:i w:val="0"/>
          <w:sz w:val="26"/>
          <w:szCs w:val="26"/>
        </w:rPr>
        <w:t xml:space="preserve"> </w:t>
      </w:r>
      <w:r>
        <w:rPr>
          <w:rStyle w:val="cat-OrganizationNamegrp-19rplc-10"/>
          <w:b w:val="0"/>
          <w:bCs w:val="0"/>
          <w:i w:val="0"/>
          <w:sz w:val="26"/>
          <w:szCs w:val="26"/>
        </w:rPr>
        <w:t>наименование организации</w:t>
      </w:r>
      <w:r>
        <w:rPr>
          <w:b w:val="0"/>
          <w:bCs w:val="0"/>
          <w:i w:val="0"/>
          <w:sz w:val="26"/>
          <w:szCs w:val="26"/>
        </w:rPr>
        <w:t xml:space="preserve"> к </w:t>
      </w:r>
      <w:r>
        <w:rPr>
          <w:rStyle w:val="cat-FIOgrp-9rplc-11"/>
          <w:b w:val="0"/>
          <w:bCs w:val="0"/>
          <w:i w:val="0"/>
          <w:sz w:val="26"/>
          <w:szCs w:val="26"/>
        </w:rPr>
        <w:t>фио</w:t>
      </w:r>
      <w:r>
        <w:rPr>
          <w:b w:val="0"/>
          <w:bCs w:val="0"/>
          <w:i w:val="0"/>
          <w:sz w:val="26"/>
          <w:szCs w:val="26"/>
        </w:rPr>
        <w:t xml:space="preserve"> </w:t>
      </w:r>
      <w:r>
        <w:rPr>
          <w:b w:val="0"/>
          <w:bCs w:val="0"/>
          <w:i w:val="0"/>
          <w:sz w:val="26"/>
          <w:szCs w:val="26"/>
        </w:rPr>
        <w:t xml:space="preserve">о взыскании задолженности по договору потребительского займа </w:t>
      </w:r>
      <w:r>
        <w:rPr>
          <w:b w:val="0"/>
          <w:bCs w:val="0"/>
          <w:i w:val="0"/>
          <w:sz w:val="26"/>
          <w:szCs w:val="26"/>
        </w:rPr>
        <w:t>удовлетворить</w:t>
      </w:r>
      <w:r>
        <w:rPr>
          <w:b w:val="0"/>
          <w:bCs w:val="0"/>
          <w:i w:val="0"/>
          <w:sz w:val="26"/>
          <w:szCs w:val="26"/>
        </w:rPr>
        <w:t xml:space="preserve">.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Взыскать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 </w:t>
      </w:r>
      <w:r>
        <w:rPr>
          <w:rStyle w:val="cat-FIOgrp-10rplc-12"/>
          <w:rFonts w:ascii="Times New Roman" w:eastAsia="Times New Roman" w:hAnsi="Times New Roman" w:cs="Times New Roman"/>
          <w:sz w:val="26"/>
          <w:szCs w:val="26"/>
        </w:rPr>
        <w:t>фио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>
        <w:rPr>
          <w:rStyle w:val="cat-PassportDatagrp-18rplc-13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УМВД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России по ХМАО – Югре)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пользу </w:t>
      </w:r>
      <w:r>
        <w:rPr>
          <w:rStyle w:val="cat-OrganizationNamegrp-19rplc-16"/>
          <w:rFonts w:ascii="Times New Roman" w:eastAsia="Times New Roman" w:hAnsi="Times New Roman" w:cs="Times New Roman"/>
          <w:sz w:val="26"/>
          <w:szCs w:val="26"/>
        </w:rPr>
        <w:t>наименование организации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(ОГРН 1195476020343 ИНН 5407973997)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основной долг по договору займа № </w:t>
      </w:r>
      <w:r>
        <w:rPr>
          <w:rFonts w:ascii="Times New Roman" w:eastAsia="Times New Roman" w:hAnsi="Times New Roman" w:cs="Times New Roman"/>
          <w:sz w:val="26"/>
          <w:szCs w:val="26"/>
        </w:rPr>
        <w:t>23364588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</w:rPr>
        <w:t>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июня 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года, заключенного между </w:t>
      </w:r>
      <w:r>
        <w:rPr>
          <w:rStyle w:val="cat-OrganizationNamegrp-20rplc-18"/>
          <w:rFonts w:ascii="Times New Roman" w:eastAsia="Times New Roman" w:hAnsi="Times New Roman" w:cs="Times New Roman"/>
          <w:sz w:val="26"/>
          <w:szCs w:val="26"/>
        </w:rPr>
        <w:t>наименование организации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 </w:t>
      </w:r>
      <w:r>
        <w:rPr>
          <w:rStyle w:val="cat-FIOgrp-11rplc-19"/>
          <w:rFonts w:ascii="Times New Roman" w:eastAsia="Times New Roman" w:hAnsi="Times New Roman" w:cs="Times New Roman"/>
          <w:sz w:val="26"/>
          <w:szCs w:val="26"/>
        </w:rPr>
        <w:t>фио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10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000 рублей 00 копеек, проценты по нему за период с </w:t>
      </w:r>
      <w:r>
        <w:rPr>
          <w:rFonts w:ascii="Times New Roman" w:eastAsia="Times New Roman" w:hAnsi="Times New Roman" w:cs="Times New Roman"/>
          <w:sz w:val="26"/>
          <w:szCs w:val="26"/>
        </w:rPr>
        <w:t>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июля 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 по </w:t>
      </w:r>
      <w:r>
        <w:rPr>
          <w:rFonts w:ascii="Times New Roman" w:eastAsia="Times New Roman" w:hAnsi="Times New Roman" w:cs="Times New Roman"/>
          <w:sz w:val="26"/>
          <w:szCs w:val="26"/>
        </w:rPr>
        <w:t>21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ноября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2023 года 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000 рублей 00 копеек, и в счет возмещения понесенных судебных расходов, связанных с уплатой государственной пошлины </w:t>
      </w:r>
      <w:r>
        <w:rPr>
          <w:rFonts w:ascii="Times New Roman" w:eastAsia="Times New Roman" w:hAnsi="Times New Roman" w:cs="Times New Roman"/>
          <w:sz w:val="26"/>
          <w:szCs w:val="26"/>
        </w:rPr>
        <w:t>950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рублей 00 копеек, всего взыскать </w:t>
      </w:r>
      <w:r>
        <w:rPr>
          <w:rFonts w:ascii="Times New Roman" w:eastAsia="Times New Roman" w:hAnsi="Times New Roman" w:cs="Times New Roman"/>
          <w:sz w:val="26"/>
          <w:szCs w:val="26"/>
        </w:rPr>
        <w:t>25 950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>
        <w:rPr>
          <w:rFonts w:ascii="Times New Roman" w:eastAsia="Times New Roman" w:hAnsi="Times New Roman" w:cs="Times New Roman"/>
          <w:sz w:val="26"/>
          <w:szCs w:val="26"/>
        </w:rPr>
        <w:t>двадцать пять тысяч девятьсот пятьдесят</w:t>
      </w:r>
      <w:r>
        <w:rPr>
          <w:rFonts w:ascii="Times New Roman" w:eastAsia="Times New Roman" w:hAnsi="Times New Roman" w:cs="Times New Roman"/>
          <w:sz w:val="26"/>
          <w:szCs w:val="26"/>
        </w:rPr>
        <w:t>) рублей 00 копеек.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sz w:val="26"/>
          <w:szCs w:val="26"/>
        </w:rPr>
        <w:t>азъяснить сторонам, что мировой судья может не составлять мотивированное решение суда. Участвующие в деле лица, их представители, которые присутствовали в судебном заседании, имеют право подать мировому судье заявление о составлении мотивированного решения в течение трех дней со дня объявления резолютивной части решения суда. Лица, участвующие в деле, их представители, которые не присутствовали в судебном заседании, имеют право подать мировому судье заявление о составлении мотивированного решения в течение пятнадцати дней со дня объявления резолютивной части решения суда. Мотивированное решение суда составляется в течение пяти дней со дня поступления от лиц, участвующих в деле, их представителей соответствующего заявления.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Решение может быть обжаловано в Нижневартовский районный суд ХМАО - Югры в течение месяца через мирового судью вынесшего решение.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 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судья: подпись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Копия верна</w:t>
      </w: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Style w:val="cat-FIOgrp-12rplc-27"/>
          <w:rFonts w:ascii="Times New Roman" w:eastAsia="Times New Roman" w:hAnsi="Times New Roman" w:cs="Times New Roman"/>
          <w:sz w:val="26"/>
          <w:szCs w:val="26"/>
        </w:rPr>
        <w:t>фио</w:t>
      </w:r>
    </w:p>
    <w:p>
      <w:pPr>
        <w:spacing w:before="0" w:after="0"/>
        <w:rPr>
          <w:sz w:val="27"/>
          <w:szCs w:val="27"/>
        </w:rPr>
      </w:pP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Решение не вступило в законную силу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Копия верна. Подлинный документ находится 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на судебном участке №1 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Нижневартовского судебного района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в гражданском деле № 2-</w:t>
      </w:r>
      <w:r>
        <w:rPr>
          <w:rFonts w:ascii="Times New Roman" w:eastAsia="Times New Roman" w:hAnsi="Times New Roman" w:cs="Times New Roman"/>
          <w:sz w:val="16"/>
          <w:szCs w:val="16"/>
        </w:rPr>
        <w:t>749</w:t>
      </w:r>
      <w:r>
        <w:rPr>
          <w:rFonts w:ascii="Times New Roman" w:eastAsia="Times New Roman" w:hAnsi="Times New Roman" w:cs="Times New Roman"/>
          <w:sz w:val="16"/>
          <w:szCs w:val="16"/>
        </w:rPr>
        <w:t>-2301/2024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Секретарь судебного заседания ___________________Н.В. </w:t>
      </w:r>
      <w:r>
        <w:rPr>
          <w:rFonts w:ascii="Times New Roman" w:eastAsia="Times New Roman" w:hAnsi="Times New Roman" w:cs="Times New Roman"/>
          <w:sz w:val="16"/>
          <w:szCs w:val="16"/>
        </w:rPr>
        <w:t>Морару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OrganizationNamegrp-19rplc-8">
    <w:name w:val="cat-OrganizationName grp-19 rplc-8"/>
    <w:basedOn w:val="DefaultParagraphFont"/>
  </w:style>
  <w:style w:type="character" w:customStyle="1" w:styleId="cat-FIOgrp-9rplc-9">
    <w:name w:val="cat-FIO grp-9 rplc-9"/>
    <w:basedOn w:val="DefaultParagraphFont"/>
  </w:style>
  <w:style w:type="character" w:customStyle="1" w:styleId="cat-OrganizationNamegrp-19rplc-10">
    <w:name w:val="cat-OrganizationName grp-19 rplc-10"/>
    <w:basedOn w:val="DefaultParagraphFont"/>
  </w:style>
  <w:style w:type="character" w:customStyle="1" w:styleId="cat-FIOgrp-9rplc-11">
    <w:name w:val="cat-FIO grp-9 rplc-11"/>
    <w:basedOn w:val="DefaultParagraphFont"/>
  </w:style>
  <w:style w:type="character" w:customStyle="1" w:styleId="cat-FIOgrp-10rplc-12">
    <w:name w:val="cat-FIO grp-10 rplc-12"/>
    <w:basedOn w:val="DefaultParagraphFont"/>
  </w:style>
  <w:style w:type="character" w:customStyle="1" w:styleId="cat-PassportDatagrp-18rplc-13">
    <w:name w:val="cat-PassportData grp-18 rplc-13"/>
    <w:basedOn w:val="DefaultParagraphFont"/>
  </w:style>
  <w:style w:type="character" w:customStyle="1" w:styleId="cat-OrganizationNamegrp-19rplc-16">
    <w:name w:val="cat-OrganizationName grp-19 rplc-16"/>
    <w:basedOn w:val="DefaultParagraphFont"/>
  </w:style>
  <w:style w:type="character" w:customStyle="1" w:styleId="cat-OrganizationNamegrp-20rplc-18">
    <w:name w:val="cat-OrganizationName grp-20 rplc-18"/>
    <w:basedOn w:val="DefaultParagraphFont"/>
  </w:style>
  <w:style w:type="character" w:customStyle="1" w:styleId="cat-FIOgrp-11rplc-19">
    <w:name w:val="cat-FIO grp-11 rplc-19"/>
    <w:basedOn w:val="DefaultParagraphFont"/>
  </w:style>
  <w:style w:type="character" w:customStyle="1" w:styleId="cat-FIOgrp-12rplc-27">
    <w:name w:val="cat-FIO grp-12 rplc-27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